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Вирусология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02:25 МСК · База обновлена: 29.08.2026, 02:21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ЧАЩЕ СОПРОВОЖДАЕТСЯ ХРОНИЗАЦИЕЙ ПАТОЛОГИЧЕСКОГО ПРОЦЕССА С ИСХОДОМ В ЦИРРОЗ ВИРУСНЫЙ ГЕПАТИТ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 xml:space="preserve">НА НАЛИЧИЕ ИММУНИТЕТА К ВИРУСУ ВАРИЦЕЛЛА-ЗОСТЕР УКАЗЫВАЕТ ПРИСУТСТВИЕ В КРОВИ СПЕЦИФИЧЕСКИХ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ТИТРЕ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IgМ в защитном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IgG в защитном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IgА в защитном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IgA или IgМ в любом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IgG в защитном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________</w:t>
      </w:r>
      <w:r>
        <w:rPr>
          <w:b w:val="0"/>
          <w:i w:val="0"/>
        </w:rPr>
        <w:t xml:space="preserve"> ГРУППЕ ПАТОГЕННОСТИ, СОГЛАСНО КЛАССИФИКАЦИИ РФ, ОТНОСИТСЯ ВОЗБУДИТЕЛЬ БЕШЕНСТВА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 четвертой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 второй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 третьей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 первой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ко второй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ВОЗБУДИТЕЛЕМ ВНЕЗАПНОЙ ЭКЗАНТЕМЫ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вирус Эпштейна-Барр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 герпеса человека 6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цитомегаловирус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вирус простого герпеса 1 типа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вирус герпеса человека 6 типа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ПРОТИВОВИРУСНЫМ ПРЕПАРАТАМ, ОТНОСЯЩИМСЯ К «ПЕРВОЙ ЛИНИИ» ЛЕЧЕНИЯ ГЕРПЕСВИРУСНОЙ ИНФЕКЦИИ, ВЫЗВАННОЙ ВИРУСОМ ПРОСТОГО ГЕРПЕСА, В ОБЩЕЙ ПОПУЛЯЦИИ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ацикловир, фамцикловир, валацикловир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ламивудин, тенофовир, интерферон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энтекавир, адефовир, интерферон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фоскарнет, цидововир, интерферон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ацикловир, фамцикловир, валацикловир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ВНЕКЛЕТОЧНУЮ ФОРМУ ВИРУСА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профаг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капсид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элементарное тельце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вирион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вирион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ИСТОЧНИКУ ИНФЕКЦИИ ПРИ ЛЕПТОСПИРОЗЕ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птиц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верблюдов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домашний скот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лис, волков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домашний скот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 КАЧЕСТВЕ ПРОФИЛАКТИЧЕСКОЙ РАБОТЫ СВИДЕТЕЛЬСТВУЕТ ПОКАЗАТЕЛЬ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отношения числа пациентов, которым проведена трансплантация почки, к числу нуждающихся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занятости койки в стационаре, в который госпитализируется прикрепленное население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текучести кадров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охвата прикрепленного населения профилактическими медицинскими осмотрами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охвата прикрепленного населения профилактическими медицинскими осмотрами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ОДНОЙ ИЗ ЦЕЛЕЙ ПРИМЕНЕНИЯ МЕЖДУНАРОДНОЙ КЛАССИФИКАЦИИ БОЛЕЗНЕЙ 10 ПЕРЕСМОТРА (МКБ-10)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материально-техническое обеспечение медицинских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контроль качества оказания медицинской помощи населению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систематизированный анализ данных о заболеваемости и смертности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организацию и планирование деятельности медицинских организаций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систематизированный анализ данных о заболеваемости и смертности населения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ВИРУСЫ СЕМЕЙСТВА HERPESVIRIDAE ПРЕДСТАВЛЯЮТ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РНК-вирусы с простым строением вириона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РНК-вирусы со сложным строением вириона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дц ДНК-вирусы со сложным строением вириона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дефектные вирусы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дц ДНК-вирусы со сложным строением вириона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Вирусология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